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3" w:rsidRPr="00AE1D15" w:rsidRDefault="008E59C3" w:rsidP="008E59C3">
      <w:pPr>
        <w:rPr>
          <w:rFonts w:cstheme="minorHAnsi"/>
          <w:sz w:val="16"/>
          <w:szCs w:val="16"/>
        </w:rPr>
      </w:pPr>
      <w:r w:rsidRPr="00AE1D15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-737870</wp:posOffset>
            </wp:positionV>
            <wp:extent cx="1819275" cy="1285875"/>
            <wp:effectExtent l="0" t="0" r="9525" b="9525"/>
            <wp:wrapNone/>
            <wp:docPr id="1" name="Picture 1" descr="P:\MARKETING\LOGO_design_manual\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LOGO_design_manual\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C3" w:rsidRPr="00AE1D15" w:rsidRDefault="008E59C3" w:rsidP="00DA026F">
      <w:pPr>
        <w:rPr>
          <w:rFonts w:cstheme="minorHAnsi"/>
          <w:b/>
          <w:sz w:val="16"/>
          <w:szCs w:val="16"/>
          <w:u w:val="single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Information</w:t>
      </w:r>
      <w:proofErr w:type="spellEnd"/>
      <w:r w:rsidRPr="00AE1D15">
        <w:rPr>
          <w:rFonts w:cstheme="minorHAnsi"/>
          <w:sz w:val="16"/>
          <w:szCs w:val="16"/>
        </w:rPr>
        <w:t xml:space="preserve">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for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purpose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providing</w:t>
      </w:r>
      <w:proofErr w:type="spellEnd"/>
      <w:r w:rsidRPr="00AE1D15">
        <w:rPr>
          <w:rFonts w:cstheme="minorHAnsi"/>
          <w:sz w:val="16"/>
          <w:szCs w:val="16"/>
        </w:rPr>
        <w:t xml:space="preserve"> hotel </w:t>
      </w:r>
      <w:proofErr w:type="spellStart"/>
      <w:r w:rsidRPr="00AE1D15">
        <w:rPr>
          <w:rFonts w:cstheme="minorHAnsi"/>
          <w:sz w:val="16"/>
          <w:szCs w:val="16"/>
        </w:rPr>
        <w:t>services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 xml:space="preserve">In </w:t>
      </w:r>
      <w:proofErr w:type="spellStart"/>
      <w:r w:rsidRPr="00AE1D15">
        <w:rPr>
          <w:rFonts w:cstheme="minorHAnsi"/>
          <w:sz w:val="16"/>
          <w:szCs w:val="16"/>
        </w:rPr>
        <w:t>connection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with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your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by LOFT HOTEL, p. r. o., </w:t>
      </w:r>
      <w:proofErr w:type="spellStart"/>
      <w:r w:rsidRPr="00AE1D15">
        <w:rPr>
          <w:rFonts w:cstheme="minorHAnsi"/>
          <w:sz w:val="16"/>
          <w:szCs w:val="16"/>
        </w:rPr>
        <w:t>we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provide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you</w:t>
      </w:r>
      <w:proofErr w:type="spellEnd"/>
      <w:r w:rsidRPr="00AE1D15">
        <w:rPr>
          <w:rFonts w:cstheme="minorHAnsi"/>
          <w:sz w:val="16"/>
          <w:szCs w:val="16"/>
        </w:rPr>
        <w:t xml:space="preserve">, as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whose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</w:t>
      </w:r>
      <w:proofErr w:type="spellEnd"/>
      <w:r w:rsidRPr="00AE1D15">
        <w:rPr>
          <w:rFonts w:cstheme="minorHAnsi"/>
          <w:sz w:val="16"/>
          <w:szCs w:val="16"/>
        </w:rPr>
        <w:t xml:space="preserve"> (</w:t>
      </w:r>
      <w:proofErr w:type="spellStart"/>
      <w:r w:rsidRPr="00AE1D15">
        <w:rPr>
          <w:rFonts w:cstheme="minorHAnsi"/>
          <w:sz w:val="16"/>
          <w:szCs w:val="16"/>
        </w:rPr>
        <w:t>hereinafter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referred</w:t>
      </w:r>
      <w:proofErr w:type="spellEnd"/>
      <w:r w:rsidRPr="00AE1D15">
        <w:rPr>
          <w:rFonts w:cstheme="minorHAnsi"/>
          <w:sz w:val="16"/>
          <w:szCs w:val="16"/>
        </w:rPr>
        <w:t xml:space="preserve"> to as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subject</w:t>
      </w:r>
      <w:proofErr w:type="spellEnd"/>
      <w:r w:rsidRPr="00AE1D15">
        <w:rPr>
          <w:rFonts w:cstheme="minorHAnsi"/>
          <w:sz w:val="16"/>
          <w:szCs w:val="16"/>
        </w:rPr>
        <w:t xml:space="preserve">), </w:t>
      </w:r>
      <w:proofErr w:type="spellStart"/>
      <w:r w:rsidRPr="00AE1D15">
        <w:rPr>
          <w:rFonts w:cstheme="minorHAnsi"/>
          <w:sz w:val="16"/>
          <w:szCs w:val="16"/>
        </w:rPr>
        <w:t>with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information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pursuant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Articles</w:t>
      </w:r>
      <w:proofErr w:type="spellEnd"/>
      <w:r w:rsidRPr="00AE1D15">
        <w:rPr>
          <w:rFonts w:cstheme="minorHAnsi"/>
          <w:sz w:val="16"/>
          <w:szCs w:val="16"/>
        </w:rPr>
        <w:t xml:space="preserve"> 13 and 14. of </w:t>
      </w:r>
      <w:proofErr w:type="spellStart"/>
      <w:r w:rsidRPr="00AE1D15">
        <w:rPr>
          <w:rFonts w:cstheme="minorHAnsi"/>
          <w:sz w:val="16"/>
          <w:szCs w:val="16"/>
        </w:rPr>
        <w:t>Regulation</w:t>
      </w:r>
      <w:proofErr w:type="spellEnd"/>
      <w:r w:rsidRPr="00AE1D15">
        <w:rPr>
          <w:rFonts w:cstheme="minorHAnsi"/>
          <w:sz w:val="16"/>
          <w:szCs w:val="16"/>
        </w:rPr>
        <w:t xml:space="preserve"> (EU) 2016/679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European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Parliament</w:t>
      </w:r>
      <w:proofErr w:type="spellEnd"/>
      <w:r w:rsidRPr="00AE1D15">
        <w:rPr>
          <w:rFonts w:cstheme="minorHAnsi"/>
          <w:sz w:val="16"/>
          <w:szCs w:val="16"/>
        </w:rPr>
        <w:t xml:space="preserve"> and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Council</w:t>
      </w:r>
      <w:proofErr w:type="spellEnd"/>
      <w:r w:rsidRPr="00AE1D15">
        <w:rPr>
          <w:rFonts w:cstheme="minorHAnsi"/>
          <w:sz w:val="16"/>
          <w:szCs w:val="16"/>
        </w:rPr>
        <w:t xml:space="preserve"> of 27 </w:t>
      </w:r>
      <w:proofErr w:type="spellStart"/>
      <w:r w:rsidRPr="00AE1D15">
        <w:rPr>
          <w:rFonts w:cstheme="minorHAnsi"/>
          <w:sz w:val="16"/>
          <w:szCs w:val="16"/>
        </w:rPr>
        <w:t>April</w:t>
      </w:r>
      <w:proofErr w:type="spellEnd"/>
      <w:r w:rsidRPr="00AE1D15">
        <w:rPr>
          <w:rFonts w:cstheme="minorHAnsi"/>
          <w:sz w:val="16"/>
          <w:szCs w:val="16"/>
        </w:rPr>
        <w:t xml:space="preserve"> 2016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protection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individuals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with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regard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. and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free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movement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such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(</w:t>
      </w:r>
      <w:proofErr w:type="spellStart"/>
      <w:r w:rsidRPr="00AE1D15">
        <w:rPr>
          <w:rFonts w:cstheme="minorHAnsi"/>
          <w:sz w:val="16"/>
          <w:szCs w:val="16"/>
        </w:rPr>
        <w:t>hereinafter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referred</w:t>
      </w:r>
      <w:proofErr w:type="spellEnd"/>
      <w:r w:rsidRPr="00AE1D15">
        <w:rPr>
          <w:rFonts w:cstheme="minorHAnsi"/>
          <w:sz w:val="16"/>
          <w:szCs w:val="16"/>
        </w:rPr>
        <w:t xml:space="preserve"> to as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controller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>LOFT HOTEL, p. r. o., Štefánikova 4, 811 05 Bratislava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Purpose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Records</w:t>
      </w:r>
      <w:proofErr w:type="spellEnd"/>
      <w:r w:rsidRPr="00AE1D15">
        <w:rPr>
          <w:rFonts w:cstheme="minorHAnsi"/>
          <w:sz w:val="16"/>
          <w:szCs w:val="16"/>
        </w:rPr>
        <w:t xml:space="preserve"> of hotel </w:t>
      </w:r>
      <w:proofErr w:type="spellStart"/>
      <w:r w:rsidRPr="00AE1D15">
        <w:rPr>
          <w:rFonts w:cstheme="minorHAnsi"/>
          <w:sz w:val="16"/>
          <w:szCs w:val="16"/>
        </w:rPr>
        <w:t>services</w:t>
      </w:r>
      <w:proofErr w:type="spellEnd"/>
      <w:r w:rsidRPr="00AE1D15">
        <w:rPr>
          <w:rFonts w:cstheme="minorHAnsi"/>
          <w:sz w:val="16"/>
          <w:szCs w:val="16"/>
        </w:rPr>
        <w:t xml:space="preserve">, hotel </w:t>
      </w:r>
      <w:proofErr w:type="spellStart"/>
      <w:r w:rsidRPr="00AE1D15">
        <w:rPr>
          <w:rFonts w:cstheme="minorHAnsi"/>
          <w:sz w:val="16"/>
          <w:szCs w:val="16"/>
        </w:rPr>
        <w:t>guests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room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reservations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records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hotel </w:t>
      </w:r>
      <w:proofErr w:type="spellStart"/>
      <w:r w:rsidRPr="00AE1D15">
        <w:rPr>
          <w:rFonts w:cstheme="minorHAnsi"/>
          <w:sz w:val="16"/>
          <w:szCs w:val="16"/>
        </w:rPr>
        <w:t>system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bank of </w:t>
      </w:r>
      <w:proofErr w:type="spellStart"/>
      <w:r w:rsidRPr="00AE1D15">
        <w:rPr>
          <w:rFonts w:cstheme="minorHAnsi"/>
          <w:sz w:val="16"/>
          <w:szCs w:val="16"/>
        </w:rPr>
        <w:t>guests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records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guests</w:t>
      </w:r>
      <w:proofErr w:type="spellEnd"/>
      <w:r w:rsidRPr="00AE1D15">
        <w:rPr>
          <w:rFonts w:cstheme="minorHAnsi"/>
          <w:sz w:val="16"/>
          <w:szCs w:val="16"/>
        </w:rPr>
        <w:t xml:space="preserve"> - </w:t>
      </w:r>
      <w:proofErr w:type="spellStart"/>
      <w:r w:rsidRPr="00AE1D15">
        <w:rPr>
          <w:rFonts w:cstheme="minorHAnsi"/>
          <w:sz w:val="16"/>
          <w:szCs w:val="16"/>
        </w:rPr>
        <w:t>foreigners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Legal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basis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for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40/1964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Civil </w:t>
      </w:r>
      <w:proofErr w:type="spellStart"/>
      <w:r w:rsidRPr="00AE1D15">
        <w:rPr>
          <w:rFonts w:cstheme="minorHAnsi"/>
          <w:sz w:val="16"/>
          <w:szCs w:val="16"/>
        </w:rPr>
        <w:t>Code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455/1991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trade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license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595/2003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income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tax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582/2004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local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taxes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local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fees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for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municipal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waste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small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construction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waste</w:t>
      </w:r>
      <w:proofErr w:type="spellEnd"/>
      <w:r w:rsidRPr="00AE1D15">
        <w:rPr>
          <w:rFonts w:cstheme="minorHAnsi"/>
          <w:sz w:val="16"/>
          <w:szCs w:val="16"/>
        </w:rPr>
        <w:t xml:space="preserve">, as </w:t>
      </w:r>
      <w:proofErr w:type="spellStart"/>
      <w:r w:rsidRPr="00AE1D15">
        <w:rPr>
          <w:rFonts w:cstheme="minorHAnsi"/>
          <w:sz w:val="16"/>
          <w:szCs w:val="16"/>
        </w:rPr>
        <w:t>amended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222/2004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value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added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tax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404/2011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stay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aliens</w:t>
      </w:r>
      <w:proofErr w:type="spellEnd"/>
      <w:r w:rsidRPr="00AE1D15">
        <w:rPr>
          <w:rFonts w:cstheme="minorHAnsi"/>
          <w:sz w:val="16"/>
          <w:szCs w:val="16"/>
        </w:rPr>
        <w:t xml:space="preserve"> and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amendment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certain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laws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431/2002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accounting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496/2008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</w:t>
      </w:r>
      <w:proofErr w:type="spellStart"/>
      <w:r w:rsidRPr="00AE1D15">
        <w:rPr>
          <w:rFonts w:cstheme="minorHAnsi"/>
          <w:sz w:val="16"/>
          <w:szCs w:val="16"/>
        </w:rPr>
        <w:t>full</w:t>
      </w:r>
      <w:proofErr w:type="spellEnd"/>
      <w:r w:rsidRPr="00AE1D15">
        <w:rPr>
          <w:rFonts w:cstheme="minorHAnsi"/>
          <w:sz w:val="16"/>
          <w:szCs w:val="16"/>
        </w:rPr>
        <w:t xml:space="preserve"> text </w:t>
      </w:r>
      <w:proofErr w:type="spellStart"/>
      <w:r w:rsidRPr="00AE1D15">
        <w:rPr>
          <w:rFonts w:cstheme="minorHAnsi"/>
          <w:sz w:val="16"/>
          <w:szCs w:val="16"/>
        </w:rPr>
        <w:t>Act</w:t>
      </w:r>
      <w:proofErr w:type="spellEnd"/>
      <w:r w:rsidRPr="00AE1D15">
        <w:rPr>
          <w:rFonts w:cstheme="minorHAnsi"/>
          <w:sz w:val="16"/>
          <w:szCs w:val="16"/>
        </w:rPr>
        <w:t xml:space="preserve"> no. 253/1998 </w:t>
      </w:r>
      <w:proofErr w:type="spellStart"/>
      <w:r w:rsidRPr="00AE1D15">
        <w:rPr>
          <w:rFonts w:cstheme="minorHAnsi"/>
          <w:sz w:val="16"/>
          <w:szCs w:val="16"/>
        </w:rPr>
        <w:t>Coll</w:t>
      </w:r>
      <w:proofErr w:type="spellEnd"/>
      <w:r w:rsidRPr="00AE1D15">
        <w:rPr>
          <w:rFonts w:cstheme="minorHAnsi"/>
          <w:sz w:val="16"/>
          <w:szCs w:val="16"/>
        </w:rPr>
        <w:t xml:space="preserve">. on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registration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residence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citizens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Slovak </w:t>
      </w:r>
      <w:proofErr w:type="spellStart"/>
      <w:r w:rsidRPr="00AE1D15">
        <w:rPr>
          <w:rFonts w:cstheme="minorHAnsi"/>
          <w:sz w:val="16"/>
          <w:szCs w:val="16"/>
        </w:rPr>
        <w:t>Republic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register of </w:t>
      </w:r>
      <w:proofErr w:type="spellStart"/>
      <w:r w:rsidRPr="00AE1D15">
        <w:rPr>
          <w:rFonts w:cstheme="minorHAnsi"/>
          <w:sz w:val="16"/>
          <w:szCs w:val="16"/>
        </w:rPr>
        <w:t>inhabitants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Slovak </w:t>
      </w:r>
      <w:proofErr w:type="spellStart"/>
      <w:r w:rsidRPr="00AE1D15">
        <w:rPr>
          <w:rFonts w:cstheme="minorHAnsi"/>
          <w:sz w:val="16"/>
          <w:szCs w:val="16"/>
        </w:rPr>
        <w:t>Republic</w:t>
      </w:r>
      <w:proofErr w:type="spellEnd"/>
      <w:r w:rsidRPr="00AE1D15">
        <w:rPr>
          <w:rFonts w:cstheme="minorHAnsi"/>
          <w:sz w:val="16"/>
          <w:szCs w:val="16"/>
        </w:rPr>
        <w:t xml:space="preserve">, as </w:t>
      </w:r>
      <w:proofErr w:type="spellStart"/>
      <w:r w:rsidRPr="00AE1D15">
        <w:rPr>
          <w:rFonts w:cstheme="minorHAnsi"/>
          <w:sz w:val="16"/>
          <w:szCs w:val="16"/>
        </w:rPr>
        <w:t>amended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 xml:space="preserve">Recipient </w:t>
      </w:r>
      <w:proofErr w:type="spellStart"/>
      <w:r w:rsidRPr="00AE1D15">
        <w:rPr>
          <w:rFonts w:cstheme="minorHAnsi"/>
          <w:sz w:val="16"/>
          <w:szCs w:val="16"/>
        </w:rPr>
        <w:t>categories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Third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parties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Court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law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enforcement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agencies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Tax</w:t>
      </w:r>
      <w:proofErr w:type="spellEnd"/>
      <w:r w:rsidRPr="00AE1D15">
        <w:rPr>
          <w:rFonts w:cstheme="minorHAnsi"/>
          <w:sz w:val="16"/>
          <w:szCs w:val="16"/>
        </w:rPr>
        <w:t xml:space="preserve"> Office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Foreign</w:t>
      </w:r>
      <w:proofErr w:type="spellEnd"/>
      <w:r w:rsidRPr="00AE1D15">
        <w:rPr>
          <w:rFonts w:cstheme="minorHAnsi"/>
          <w:sz w:val="16"/>
          <w:szCs w:val="16"/>
        </w:rPr>
        <w:t xml:space="preserve"> Police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>City of Bratislava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Recipients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Alto</w:t>
      </w:r>
      <w:proofErr w:type="spellEnd"/>
      <w:r w:rsidRPr="00AE1D15">
        <w:rPr>
          <w:rFonts w:cstheme="minorHAnsi"/>
          <w:sz w:val="16"/>
          <w:szCs w:val="16"/>
        </w:rPr>
        <w:t xml:space="preserve"> Slovakia </w:t>
      </w:r>
      <w:proofErr w:type="spellStart"/>
      <w:r w:rsidRPr="00AE1D15">
        <w:rPr>
          <w:rFonts w:cstheme="minorHAnsi"/>
          <w:sz w:val="16"/>
          <w:szCs w:val="16"/>
        </w:rPr>
        <w:t>s.r.o</w:t>
      </w:r>
      <w:proofErr w:type="spellEnd"/>
      <w:r w:rsidRPr="00AE1D15">
        <w:rPr>
          <w:rFonts w:cstheme="minorHAnsi"/>
          <w:sz w:val="16"/>
          <w:szCs w:val="16"/>
        </w:rPr>
        <w:t xml:space="preserve">., </w:t>
      </w:r>
      <w:proofErr w:type="spellStart"/>
      <w:r w:rsidRPr="00AE1D15">
        <w:rPr>
          <w:rFonts w:cstheme="minorHAnsi"/>
          <w:sz w:val="16"/>
          <w:szCs w:val="16"/>
        </w:rPr>
        <w:t>Sladkovicova</w:t>
      </w:r>
      <w:proofErr w:type="spellEnd"/>
      <w:r w:rsidRPr="00AE1D15">
        <w:rPr>
          <w:rFonts w:cstheme="minorHAnsi"/>
          <w:sz w:val="16"/>
          <w:szCs w:val="16"/>
        </w:rPr>
        <w:t>, 3305921 Svit, IČO: 31664881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Arterio</w:t>
      </w:r>
      <w:proofErr w:type="spellEnd"/>
      <w:r w:rsidRPr="00AE1D15">
        <w:rPr>
          <w:rFonts w:cstheme="minorHAnsi"/>
          <w:sz w:val="16"/>
          <w:szCs w:val="16"/>
        </w:rPr>
        <w:t xml:space="preserve">, p. </w:t>
      </w:r>
      <w:proofErr w:type="spellStart"/>
      <w:r w:rsidRPr="00AE1D15">
        <w:rPr>
          <w:rFonts w:cstheme="minorHAnsi"/>
          <w:sz w:val="16"/>
          <w:szCs w:val="16"/>
        </w:rPr>
        <w:t>r.o</w:t>
      </w:r>
      <w:proofErr w:type="spellEnd"/>
      <w:r w:rsidRPr="00AE1D15">
        <w:rPr>
          <w:rFonts w:cstheme="minorHAnsi"/>
          <w:sz w:val="16"/>
          <w:szCs w:val="16"/>
        </w:rPr>
        <w:t xml:space="preserve">., </w:t>
      </w:r>
      <w:proofErr w:type="spellStart"/>
      <w:r w:rsidRPr="00AE1D15">
        <w:rPr>
          <w:rFonts w:cstheme="minorHAnsi"/>
          <w:sz w:val="16"/>
          <w:szCs w:val="16"/>
        </w:rPr>
        <w:t>M.R.Štefánika</w:t>
      </w:r>
      <w:proofErr w:type="spellEnd"/>
      <w:r w:rsidRPr="00AE1D15">
        <w:rPr>
          <w:rFonts w:cstheme="minorHAnsi"/>
          <w:sz w:val="16"/>
          <w:szCs w:val="16"/>
        </w:rPr>
        <w:t xml:space="preserve"> 17, 934 01 Levice, ID: 50182099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lastRenderedPageBreak/>
        <w:t>Broker: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 xml:space="preserve">Spojná </w:t>
      </w:r>
      <w:proofErr w:type="spellStart"/>
      <w:r w:rsidRPr="00AE1D15">
        <w:rPr>
          <w:rFonts w:cstheme="minorHAnsi"/>
          <w:sz w:val="16"/>
          <w:szCs w:val="16"/>
        </w:rPr>
        <w:t>spol</w:t>
      </w:r>
      <w:proofErr w:type="spellEnd"/>
      <w:r w:rsidRPr="00AE1D15">
        <w:rPr>
          <w:rFonts w:cstheme="minorHAnsi"/>
          <w:sz w:val="16"/>
          <w:szCs w:val="16"/>
        </w:rPr>
        <w:t xml:space="preserve"> s </w:t>
      </w:r>
      <w:proofErr w:type="spellStart"/>
      <w:r w:rsidRPr="00AE1D15">
        <w:rPr>
          <w:rFonts w:cstheme="minorHAnsi"/>
          <w:sz w:val="16"/>
          <w:szCs w:val="16"/>
        </w:rPr>
        <w:t>r.o</w:t>
      </w:r>
      <w:proofErr w:type="spellEnd"/>
      <w:r w:rsidRPr="00AE1D15">
        <w:rPr>
          <w:rFonts w:cstheme="minorHAnsi"/>
          <w:sz w:val="16"/>
          <w:szCs w:val="16"/>
        </w:rPr>
        <w:t>., Štefánikova 4, 811 05 Bratislava, ID: 45469938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Verifin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s.r.o</w:t>
      </w:r>
      <w:proofErr w:type="spellEnd"/>
      <w:r w:rsidRPr="00AE1D15">
        <w:rPr>
          <w:rFonts w:cstheme="minorHAnsi"/>
          <w:sz w:val="16"/>
          <w:szCs w:val="16"/>
        </w:rPr>
        <w:t>., Štefánikova 4, 811 05 Bratislava, ID: 50833863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 xml:space="preserve">List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Name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surname</w:t>
      </w:r>
      <w:proofErr w:type="spellEnd"/>
      <w:r w:rsidRPr="00AE1D15">
        <w:rPr>
          <w:rFonts w:cstheme="minorHAnsi"/>
          <w:sz w:val="16"/>
          <w:szCs w:val="16"/>
        </w:rPr>
        <w:t xml:space="preserve">, title, </w:t>
      </w:r>
      <w:proofErr w:type="spellStart"/>
      <w:r w:rsidRPr="00AE1D15">
        <w:rPr>
          <w:rFonts w:cstheme="minorHAnsi"/>
          <w:sz w:val="16"/>
          <w:szCs w:val="16"/>
        </w:rPr>
        <w:t>residence</w:t>
      </w:r>
      <w:proofErr w:type="spellEnd"/>
      <w:r w:rsidRPr="00AE1D15">
        <w:rPr>
          <w:rFonts w:cstheme="minorHAnsi"/>
          <w:sz w:val="16"/>
          <w:szCs w:val="16"/>
        </w:rPr>
        <w:t xml:space="preserve">, ID </w:t>
      </w:r>
      <w:proofErr w:type="spellStart"/>
      <w:r w:rsidRPr="00AE1D15">
        <w:rPr>
          <w:rFonts w:cstheme="minorHAnsi"/>
          <w:sz w:val="16"/>
          <w:szCs w:val="16"/>
        </w:rPr>
        <w:t>card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Name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surname</w:t>
      </w:r>
      <w:proofErr w:type="spellEnd"/>
      <w:r w:rsidRPr="00AE1D15">
        <w:rPr>
          <w:rFonts w:cstheme="minorHAnsi"/>
          <w:sz w:val="16"/>
          <w:szCs w:val="16"/>
        </w:rPr>
        <w:t xml:space="preserve">, title, </w:t>
      </w:r>
      <w:proofErr w:type="spellStart"/>
      <w:r w:rsidRPr="00AE1D15">
        <w:rPr>
          <w:rFonts w:cstheme="minorHAnsi"/>
          <w:sz w:val="16"/>
          <w:szCs w:val="16"/>
        </w:rPr>
        <w:t>residence</w:t>
      </w:r>
      <w:proofErr w:type="spellEnd"/>
      <w:r w:rsidRPr="00AE1D15">
        <w:rPr>
          <w:rFonts w:cstheme="minorHAnsi"/>
          <w:sz w:val="16"/>
          <w:szCs w:val="16"/>
        </w:rPr>
        <w:t xml:space="preserve">, ID </w:t>
      </w:r>
      <w:proofErr w:type="spellStart"/>
      <w:r w:rsidRPr="00AE1D15">
        <w:rPr>
          <w:rFonts w:cstheme="minorHAnsi"/>
          <w:sz w:val="16"/>
          <w:szCs w:val="16"/>
        </w:rPr>
        <w:t>card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other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accommodated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guests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name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surname</w:t>
      </w:r>
      <w:proofErr w:type="spellEnd"/>
      <w:r w:rsidRPr="00AE1D15">
        <w:rPr>
          <w:rFonts w:cstheme="minorHAnsi"/>
          <w:sz w:val="16"/>
          <w:szCs w:val="16"/>
        </w:rPr>
        <w:t xml:space="preserve">, title, </w:t>
      </w:r>
      <w:proofErr w:type="spellStart"/>
      <w:r w:rsidRPr="00AE1D15">
        <w:rPr>
          <w:rFonts w:cstheme="minorHAnsi"/>
          <w:sz w:val="16"/>
          <w:szCs w:val="16"/>
        </w:rPr>
        <w:t>date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place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birth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alien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nationality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permanent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residence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home</w:t>
      </w:r>
      <w:proofErr w:type="spellEnd"/>
      <w:r w:rsidRPr="00AE1D15">
        <w:rPr>
          <w:rFonts w:cstheme="minorHAnsi"/>
          <w:sz w:val="16"/>
          <w:szCs w:val="16"/>
        </w:rPr>
        <w:t xml:space="preserve"> state, </w:t>
      </w:r>
      <w:proofErr w:type="spellStart"/>
      <w:r w:rsidRPr="00AE1D15">
        <w:rPr>
          <w:rFonts w:cstheme="minorHAnsi"/>
          <w:sz w:val="16"/>
          <w:szCs w:val="16"/>
        </w:rPr>
        <w:t>purpose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travel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Slovak </w:t>
      </w:r>
      <w:proofErr w:type="spellStart"/>
      <w:r w:rsidRPr="00AE1D15">
        <w:rPr>
          <w:rFonts w:cstheme="minorHAnsi"/>
          <w:sz w:val="16"/>
          <w:szCs w:val="16"/>
        </w:rPr>
        <w:t>Republic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passport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visa</w:t>
      </w:r>
      <w:proofErr w:type="spellEnd"/>
      <w:r w:rsidRPr="00AE1D15">
        <w:rPr>
          <w:rFonts w:cstheme="minorHAnsi"/>
          <w:sz w:val="16"/>
          <w:szCs w:val="16"/>
        </w:rPr>
        <w:t xml:space="preserve">: type,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, validity, </w:t>
      </w:r>
      <w:proofErr w:type="spellStart"/>
      <w:r w:rsidRPr="00AE1D15">
        <w:rPr>
          <w:rFonts w:cstheme="minorHAnsi"/>
          <w:sz w:val="16"/>
          <w:szCs w:val="16"/>
        </w:rPr>
        <w:t>name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address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accommodation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facility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Slovak </w:t>
      </w:r>
      <w:proofErr w:type="spellStart"/>
      <w:r w:rsidRPr="00AE1D15">
        <w:rPr>
          <w:rFonts w:cstheme="minorHAnsi"/>
          <w:sz w:val="16"/>
          <w:szCs w:val="16"/>
        </w:rPr>
        <w:t>Republic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accompanying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children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length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stay</w:t>
      </w:r>
      <w:proofErr w:type="spellEnd"/>
      <w:r w:rsidRPr="00AE1D15">
        <w:rPr>
          <w:rFonts w:cstheme="minorHAnsi"/>
          <w:sz w:val="16"/>
          <w:szCs w:val="16"/>
        </w:rPr>
        <w:t xml:space="preserve"> in Slovakia, email, </w:t>
      </w:r>
      <w:proofErr w:type="spellStart"/>
      <w:r w:rsidRPr="00AE1D15">
        <w:rPr>
          <w:rFonts w:cstheme="minorHAnsi"/>
          <w:sz w:val="16"/>
          <w:szCs w:val="16"/>
        </w:rPr>
        <w:t>telephone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credit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card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number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expiration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Retention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period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According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current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legislation</w:t>
      </w:r>
      <w:proofErr w:type="spellEnd"/>
      <w:r w:rsidRPr="00AE1D15">
        <w:rPr>
          <w:rFonts w:cstheme="minorHAnsi"/>
          <w:sz w:val="16"/>
          <w:szCs w:val="16"/>
        </w:rPr>
        <w:t>.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Rights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concerned</w:t>
      </w:r>
      <w:proofErr w:type="spellEnd"/>
      <w:r w:rsidRPr="00AE1D15">
        <w:rPr>
          <w:rFonts w:cstheme="minorHAnsi"/>
          <w:sz w:val="16"/>
          <w:szCs w:val="16"/>
        </w:rPr>
        <w:t>: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request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access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your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correct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delete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restrict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object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processing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transfer </w:t>
      </w:r>
      <w:proofErr w:type="spellStart"/>
      <w:r w:rsidRPr="00AE1D15">
        <w:rPr>
          <w:rFonts w:cstheme="minorHAnsi"/>
          <w:sz w:val="16"/>
          <w:szCs w:val="16"/>
        </w:rPr>
        <w:t>your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lodge</w:t>
      </w:r>
      <w:proofErr w:type="spellEnd"/>
      <w:r w:rsidRPr="00AE1D15">
        <w:rPr>
          <w:rFonts w:cstheme="minorHAnsi"/>
          <w:sz w:val="16"/>
          <w:szCs w:val="16"/>
        </w:rPr>
        <w:t xml:space="preserve"> a </w:t>
      </w:r>
      <w:proofErr w:type="spellStart"/>
      <w:r w:rsidRPr="00AE1D15">
        <w:rPr>
          <w:rFonts w:cstheme="minorHAnsi"/>
          <w:sz w:val="16"/>
          <w:szCs w:val="16"/>
        </w:rPr>
        <w:t>complaint</w:t>
      </w:r>
      <w:proofErr w:type="spellEnd"/>
      <w:r w:rsidRPr="00AE1D15">
        <w:rPr>
          <w:rFonts w:cstheme="minorHAnsi"/>
          <w:sz w:val="16"/>
          <w:szCs w:val="16"/>
        </w:rPr>
        <w:t xml:space="preserve"> to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supervisory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authority</w:t>
      </w:r>
      <w:proofErr w:type="spellEnd"/>
      <w:r w:rsidRPr="00AE1D15">
        <w:rPr>
          <w:rFonts w:cstheme="minorHAnsi"/>
          <w:sz w:val="16"/>
          <w:szCs w:val="16"/>
        </w:rPr>
        <w:t xml:space="preserve">, i. Office </w:t>
      </w:r>
      <w:proofErr w:type="spellStart"/>
      <w:r w:rsidRPr="00AE1D15">
        <w:rPr>
          <w:rFonts w:cstheme="minorHAnsi"/>
          <w:sz w:val="16"/>
          <w:szCs w:val="16"/>
        </w:rPr>
        <w:t>for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Personal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Protection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Slovak </w:t>
      </w:r>
      <w:proofErr w:type="spellStart"/>
      <w:r w:rsidRPr="00AE1D15">
        <w:rPr>
          <w:rFonts w:cstheme="minorHAnsi"/>
          <w:sz w:val="16"/>
          <w:szCs w:val="16"/>
        </w:rPr>
        <w:t>Republic</w:t>
      </w:r>
      <w:proofErr w:type="spellEnd"/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Those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rights</w:t>
      </w:r>
      <w:proofErr w:type="spellEnd"/>
      <w:r w:rsidRPr="00AE1D15">
        <w:rPr>
          <w:rFonts w:cstheme="minorHAnsi"/>
          <w:sz w:val="16"/>
          <w:szCs w:val="16"/>
        </w:rPr>
        <w:t xml:space="preserve">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concerned</w:t>
      </w:r>
      <w:proofErr w:type="spellEnd"/>
      <w:r w:rsidRPr="00AE1D15">
        <w:rPr>
          <w:rFonts w:cstheme="minorHAnsi"/>
          <w:sz w:val="16"/>
          <w:szCs w:val="16"/>
        </w:rPr>
        <w:t xml:space="preserve"> are </w:t>
      </w:r>
      <w:proofErr w:type="spellStart"/>
      <w:r w:rsidRPr="00AE1D15">
        <w:rPr>
          <w:rFonts w:cstheme="minorHAnsi"/>
          <w:sz w:val="16"/>
          <w:szCs w:val="16"/>
        </w:rPr>
        <w:t>further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specified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Articles</w:t>
      </w:r>
      <w:proofErr w:type="spellEnd"/>
      <w:r w:rsidRPr="00AE1D15">
        <w:rPr>
          <w:rFonts w:cstheme="minorHAnsi"/>
          <w:sz w:val="16"/>
          <w:szCs w:val="16"/>
        </w:rPr>
        <w:t xml:space="preserve"> 15 to 21 of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Regulation</w:t>
      </w:r>
      <w:proofErr w:type="spellEnd"/>
      <w:r w:rsidRPr="00AE1D15">
        <w:rPr>
          <w:rFonts w:cstheme="minorHAnsi"/>
          <w:sz w:val="16"/>
          <w:szCs w:val="16"/>
        </w:rPr>
        <w:t xml:space="preserve">.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concerned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shall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exercise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those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rights</w:t>
      </w:r>
      <w:proofErr w:type="spellEnd"/>
      <w:r w:rsidRPr="00AE1D15">
        <w:rPr>
          <w:rFonts w:cstheme="minorHAnsi"/>
          <w:sz w:val="16"/>
          <w:szCs w:val="16"/>
        </w:rPr>
        <w:t xml:space="preserve"> in </w:t>
      </w:r>
      <w:proofErr w:type="spellStart"/>
      <w:r w:rsidRPr="00AE1D15">
        <w:rPr>
          <w:rFonts w:cstheme="minorHAnsi"/>
          <w:sz w:val="16"/>
          <w:szCs w:val="16"/>
        </w:rPr>
        <w:t>accordance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with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Regulation</w:t>
      </w:r>
      <w:proofErr w:type="spellEnd"/>
      <w:r w:rsidRPr="00AE1D15">
        <w:rPr>
          <w:rFonts w:cstheme="minorHAnsi"/>
          <w:sz w:val="16"/>
          <w:szCs w:val="16"/>
        </w:rPr>
        <w:t xml:space="preserve"> and </w:t>
      </w:r>
      <w:proofErr w:type="spellStart"/>
      <w:r w:rsidRPr="00AE1D15">
        <w:rPr>
          <w:rFonts w:cstheme="minorHAnsi"/>
          <w:sz w:val="16"/>
          <w:szCs w:val="16"/>
        </w:rPr>
        <w:t>other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relevant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legislation</w:t>
      </w:r>
      <w:proofErr w:type="spellEnd"/>
      <w:r w:rsidRPr="00AE1D15">
        <w:rPr>
          <w:rFonts w:cstheme="minorHAnsi"/>
          <w:sz w:val="16"/>
          <w:szCs w:val="16"/>
        </w:rPr>
        <w:t xml:space="preserve">. </w:t>
      </w:r>
      <w:proofErr w:type="spellStart"/>
      <w:r w:rsidRPr="00AE1D15">
        <w:rPr>
          <w:rFonts w:cstheme="minorHAnsi"/>
          <w:sz w:val="16"/>
          <w:szCs w:val="16"/>
        </w:rPr>
        <w:t>Against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company</w:t>
      </w:r>
      <w:proofErr w:type="spellEnd"/>
      <w:r w:rsidRPr="00AE1D15">
        <w:rPr>
          <w:rFonts w:cstheme="minorHAnsi"/>
          <w:sz w:val="16"/>
          <w:szCs w:val="16"/>
        </w:rPr>
        <w:t xml:space="preserve"> LOFT HOTEL, s. r. </w:t>
      </w:r>
      <w:proofErr w:type="spellStart"/>
      <w:r w:rsidRPr="00AE1D15">
        <w:rPr>
          <w:rFonts w:cstheme="minorHAnsi"/>
          <w:sz w:val="16"/>
          <w:szCs w:val="16"/>
        </w:rPr>
        <w:t>about</w:t>
      </w:r>
      <w:proofErr w:type="spellEnd"/>
      <w:r w:rsidRPr="00AE1D15">
        <w:rPr>
          <w:rFonts w:cstheme="minorHAnsi"/>
          <w:sz w:val="16"/>
          <w:szCs w:val="16"/>
        </w:rPr>
        <w:t xml:space="preserve">.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concerned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may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exercise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his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rights</w:t>
      </w:r>
      <w:proofErr w:type="spellEnd"/>
      <w:r w:rsidRPr="00AE1D15">
        <w:rPr>
          <w:rFonts w:cstheme="minorHAnsi"/>
          <w:sz w:val="16"/>
          <w:szCs w:val="16"/>
        </w:rPr>
        <w:t xml:space="preserve"> by </w:t>
      </w:r>
      <w:proofErr w:type="spellStart"/>
      <w:r w:rsidRPr="00AE1D15">
        <w:rPr>
          <w:rFonts w:cstheme="minorHAnsi"/>
          <w:sz w:val="16"/>
          <w:szCs w:val="16"/>
        </w:rPr>
        <w:t>written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request</w:t>
      </w:r>
      <w:proofErr w:type="spellEnd"/>
      <w:r w:rsidRPr="00AE1D15">
        <w:rPr>
          <w:rFonts w:cstheme="minorHAnsi"/>
          <w:sz w:val="16"/>
          <w:szCs w:val="16"/>
        </w:rPr>
        <w:t xml:space="preserve"> or by </w:t>
      </w:r>
      <w:proofErr w:type="spellStart"/>
      <w:r w:rsidRPr="00AE1D15">
        <w:rPr>
          <w:rFonts w:cstheme="minorHAnsi"/>
          <w:sz w:val="16"/>
          <w:szCs w:val="16"/>
        </w:rPr>
        <w:t>electronic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means</w:t>
      </w:r>
      <w:proofErr w:type="spellEnd"/>
      <w:r w:rsidRPr="00AE1D15">
        <w:rPr>
          <w:rFonts w:cstheme="minorHAnsi"/>
          <w:sz w:val="16"/>
          <w:szCs w:val="16"/>
        </w:rPr>
        <w:t xml:space="preserve">. </w:t>
      </w:r>
      <w:proofErr w:type="spellStart"/>
      <w:r w:rsidRPr="00AE1D15">
        <w:rPr>
          <w:rFonts w:cstheme="minorHAnsi"/>
          <w:sz w:val="16"/>
          <w:szCs w:val="16"/>
        </w:rPr>
        <w:t>Where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data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subject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requests</w:t>
      </w:r>
      <w:proofErr w:type="spellEnd"/>
      <w:r w:rsidRPr="00AE1D15">
        <w:rPr>
          <w:rFonts w:cstheme="minorHAnsi"/>
          <w:sz w:val="16"/>
          <w:szCs w:val="16"/>
        </w:rPr>
        <w:t xml:space="preserve"> oral </w:t>
      </w:r>
      <w:proofErr w:type="spellStart"/>
      <w:r w:rsidRPr="00AE1D15">
        <w:rPr>
          <w:rFonts w:cstheme="minorHAnsi"/>
          <w:sz w:val="16"/>
          <w:szCs w:val="16"/>
        </w:rPr>
        <w:t>information</w:t>
      </w:r>
      <w:proofErr w:type="spellEnd"/>
      <w:r w:rsidRPr="00AE1D15">
        <w:rPr>
          <w:rFonts w:cstheme="minorHAnsi"/>
          <w:sz w:val="16"/>
          <w:szCs w:val="16"/>
        </w:rPr>
        <w:t xml:space="preserve">,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information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may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be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provided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provided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that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person </w:t>
      </w:r>
      <w:proofErr w:type="spellStart"/>
      <w:r w:rsidRPr="00AE1D15">
        <w:rPr>
          <w:rFonts w:cstheme="minorHAnsi"/>
          <w:sz w:val="16"/>
          <w:szCs w:val="16"/>
        </w:rPr>
        <w:t>concerned</w:t>
      </w:r>
      <w:proofErr w:type="spellEnd"/>
      <w:r w:rsidRPr="00AE1D15">
        <w:rPr>
          <w:rFonts w:cstheme="minorHAnsi"/>
          <w:sz w:val="16"/>
          <w:szCs w:val="16"/>
        </w:rPr>
        <w:t xml:space="preserve"> has </w:t>
      </w:r>
      <w:proofErr w:type="spellStart"/>
      <w:r w:rsidRPr="00AE1D15">
        <w:rPr>
          <w:rFonts w:cstheme="minorHAnsi"/>
          <w:sz w:val="16"/>
          <w:szCs w:val="16"/>
        </w:rPr>
        <w:t>proved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his</w:t>
      </w:r>
      <w:proofErr w:type="spellEnd"/>
      <w:r w:rsidRPr="00AE1D15">
        <w:rPr>
          <w:rFonts w:cstheme="minorHAnsi"/>
          <w:sz w:val="16"/>
          <w:szCs w:val="16"/>
        </w:rPr>
        <w:t xml:space="preserve"> or </w:t>
      </w:r>
      <w:proofErr w:type="spellStart"/>
      <w:r w:rsidRPr="00AE1D15">
        <w:rPr>
          <w:rFonts w:cstheme="minorHAnsi"/>
          <w:sz w:val="16"/>
          <w:szCs w:val="16"/>
        </w:rPr>
        <w:t>her</w:t>
      </w:r>
      <w:proofErr w:type="spellEnd"/>
      <w:r w:rsidRPr="00AE1D15">
        <w:rPr>
          <w:rFonts w:cstheme="minorHAnsi"/>
          <w:sz w:val="16"/>
          <w:szCs w:val="16"/>
        </w:rPr>
        <w:t xml:space="preserve"> identity.</w:t>
      </w: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</w:p>
    <w:p w:rsidR="00AE1D15" w:rsidRPr="00AE1D15" w:rsidRDefault="00AE1D15" w:rsidP="00AE1D15">
      <w:pPr>
        <w:jc w:val="both"/>
        <w:rPr>
          <w:rFonts w:cstheme="minorHAnsi"/>
          <w:sz w:val="16"/>
          <w:szCs w:val="16"/>
        </w:rPr>
      </w:pPr>
      <w:proofErr w:type="spellStart"/>
      <w:r w:rsidRPr="00AE1D15">
        <w:rPr>
          <w:rFonts w:cstheme="minorHAnsi"/>
          <w:sz w:val="16"/>
          <w:szCs w:val="16"/>
        </w:rPr>
        <w:t>Contact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details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for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the</w:t>
      </w:r>
      <w:proofErr w:type="spellEnd"/>
      <w:r w:rsidRPr="00AE1D15">
        <w:rPr>
          <w:rFonts w:cstheme="minorHAnsi"/>
          <w:sz w:val="16"/>
          <w:szCs w:val="16"/>
        </w:rPr>
        <w:t xml:space="preserve"> </w:t>
      </w:r>
      <w:proofErr w:type="spellStart"/>
      <w:r w:rsidRPr="00AE1D15">
        <w:rPr>
          <w:rFonts w:cstheme="minorHAnsi"/>
          <w:sz w:val="16"/>
          <w:szCs w:val="16"/>
        </w:rPr>
        <w:t>responsible</w:t>
      </w:r>
      <w:proofErr w:type="spellEnd"/>
      <w:r w:rsidRPr="00AE1D15">
        <w:rPr>
          <w:rFonts w:cstheme="minorHAnsi"/>
          <w:sz w:val="16"/>
          <w:szCs w:val="16"/>
        </w:rPr>
        <w:t xml:space="preserve"> person:</w:t>
      </w:r>
      <w:bookmarkStart w:id="0" w:name="_GoBack"/>
      <w:bookmarkEnd w:id="0"/>
    </w:p>
    <w:p w:rsidR="00607C87" w:rsidRPr="00AE1D15" w:rsidRDefault="00AE1D15" w:rsidP="00AE1D15">
      <w:pPr>
        <w:jc w:val="both"/>
        <w:rPr>
          <w:rFonts w:cstheme="minorHAnsi"/>
          <w:sz w:val="16"/>
          <w:szCs w:val="16"/>
        </w:rPr>
      </w:pPr>
      <w:r w:rsidRPr="00AE1D15">
        <w:rPr>
          <w:rFonts w:cstheme="minorHAnsi"/>
          <w:sz w:val="16"/>
          <w:szCs w:val="16"/>
        </w:rPr>
        <w:t>zo@eurotrading.sk</w:t>
      </w:r>
    </w:p>
    <w:sectPr w:rsidR="00607C87" w:rsidRPr="00AE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F"/>
    <w:rsid w:val="00010EE6"/>
    <w:rsid w:val="00044E4E"/>
    <w:rsid w:val="0019775A"/>
    <w:rsid w:val="0047312A"/>
    <w:rsid w:val="005A7E22"/>
    <w:rsid w:val="005D3649"/>
    <w:rsid w:val="00607C87"/>
    <w:rsid w:val="0061080F"/>
    <w:rsid w:val="00645261"/>
    <w:rsid w:val="00727A29"/>
    <w:rsid w:val="00730583"/>
    <w:rsid w:val="0074091F"/>
    <w:rsid w:val="008A17AE"/>
    <w:rsid w:val="008E59C3"/>
    <w:rsid w:val="0099719E"/>
    <w:rsid w:val="00A429ED"/>
    <w:rsid w:val="00AE1D15"/>
    <w:rsid w:val="00B46F7C"/>
    <w:rsid w:val="00CC10A0"/>
    <w:rsid w:val="00CE43BF"/>
    <w:rsid w:val="00DA026F"/>
    <w:rsid w:val="00DE08F3"/>
    <w:rsid w:val="00DE6F95"/>
    <w:rsid w:val="00DE71DB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E7DB-5A1F-4C3C-90B7-B20801C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A026F"/>
  </w:style>
  <w:style w:type="paragraph" w:styleId="Bezriadkovania">
    <w:name w:val="No Spacing"/>
    <w:uiPriority w:val="1"/>
    <w:qFormat/>
    <w:rsid w:val="00DA026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46F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2FEA-0853-4BEA-A5C9-E5357DCB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Abba Hotels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Milan Pros, LOFT HOTEL Bratislava</cp:lastModifiedBy>
  <cp:revision>6</cp:revision>
  <cp:lastPrinted>2018-05-24T12:48:00Z</cp:lastPrinted>
  <dcterms:created xsi:type="dcterms:W3CDTF">2018-05-24T12:46:00Z</dcterms:created>
  <dcterms:modified xsi:type="dcterms:W3CDTF">2022-01-17T08:37:00Z</dcterms:modified>
</cp:coreProperties>
</file>